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3DD11265" w:rsidR="001665D4" w:rsidRPr="00D45B60" w:rsidRDefault="00120ACB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30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1B0184C2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120ACB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30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B36079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714D3E87" w:rsidR="001E4B7A" w:rsidRPr="00B36079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120ACB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30</w:t>
      </w:r>
      <w:r w:rsidR="001665D4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</w:t>
      </w:r>
      <w:r w:rsidR="00920A2E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por ser Solenidade do Santíssimo Corpo e Sangue de Jesus, </w:t>
      </w:r>
      <w:r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seguimos a </w:t>
      </w:r>
      <w:r w:rsidR="00120ACB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23</w:t>
      </w:r>
      <w:r w:rsidR="001E4B7A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80605A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a oração </w:t>
      </w:r>
      <w:r w:rsidR="00120ACB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na liturgia</w:t>
      </w:r>
      <w:r w:rsidR="00920A2E" w:rsidRPr="00B36079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 especialmente na Eucaristia.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704DD640" w14:textId="77777777" w:rsidR="00D01AE5" w:rsidRPr="00D01AE5" w:rsidRDefault="00D01AE5" w:rsidP="00D01AE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7DBD4F4" w14:textId="7C973BE8" w:rsidR="00120ACB" w:rsidRP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Na história da Igreja verificou-se repetidamente a tentação de praticar um cristianismo intimista, que não reconhece a importância espiritual dos ritos litúrgicos públicos. Muitas vezes, esta tendência reivindicou a presumível maior pureza de uma religiosidade que não dependesse de cerimónias exteriores, consideradas um fardo inútil ou prejudicial. O centro das críticas não era uma forma ritual particular, nem um determinado modo de celebrar, mas a própria liturgia, a forma litúrgica de rezar.</w:t>
      </w:r>
    </w:p>
    <w:p w14:paraId="77857572" w14:textId="77777777" w:rsid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Com efeito, na Igreja é possível encontrar certas formas de espiritualidade que não souberam integrar adequadamente o momento litúrgico. Muitos fiéis, embora participassem assiduamente nos ritos, especialmente na Missa dominical, sorviam alimento para a sua fé e para a sua vida espiritual sobretudo de outras fontes, de tipo devocional.</w:t>
      </w:r>
    </w:p>
    <w:p w14:paraId="4DF6FAE9" w14:textId="77777777" w:rsidR="00120ACB" w:rsidRDefault="00120ACB" w:rsidP="00120ACB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166EDFF" w14:textId="74C53E61" w:rsidR="00120ACB" w:rsidRPr="00D45B60" w:rsidRDefault="00120ACB" w:rsidP="00120ACB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6BF16F59" w14:textId="77777777" w:rsidR="00120ACB" w:rsidRP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5F78A54" w14:textId="4CCC6324" w:rsid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Nas últimas décadas, houve muito progresso. A Constituição </w:t>
      </w:r>
      <w:hyperlink r:id="rId5" w:history="1">
        <w:proofErr w:type="spellStart"/>
        <w:r w:rsidRPr="00120ACB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Sacrosanctum</w:t>
        </w:r>
        <w:proofErr w:type="spellEnd"/>
        <w:r w:rsidRPr="00120ACB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 xml:space="preserve"> </w:t>
        </w:r>
        <w:proofErr w:type="spellStart"/>
        <w:r w:rsidRPr="00120ACB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Concilium</w:t>
        </w:r>
        <w:proofErr w:type="spellEnd"/>
      </w:hyperlink>
      <w:r w:rsidRPr="00120ACB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,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do </w:t>
      </w:r>
      <w:hyperlink r:id="rId6" w:history="1">
        <w:r w:rsidRPr="00120ACB">
          <w:rPr>
            <w:rStyle w:val="Hiperligao"/>
            <w:rFonts w:asciiTheme="majorHAnsi" w:eastAsia="Times New Roman" w:hAnsiTheme="majorHAnsi" w:cs="Tahoma"/>
            <w:sz w:val="24"/>
            <w:szCs w:val="24"/>
            <w:lang w:eastAsia="pt-PT"/>
          </w:rPr>
          <w:t>Concílio Vaticano II</w:t>
        </w:r>
      </w:hyperlink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 representa o centro deste longo trajeto. Reafirma de modo completo e orgânico a importância da liturgia divina para a vida dos cristãos, que nela encontram a mediação objetiva exigida pelo facto de Jesus Cristo não ser uma ideia nem um sentimento, mas uma Pessoa viva, e o seu Mistério um acontecimento histórico. A oração dos cristãos passa por mediações concretas: a Sagrada Escritura, os Sacramentos, os ritos litúrgicos, a comunidade. Na vida cristã não prescindimos da esfera corpórea e material, porque em Jesus Cristo ela tornou-se o caminho da salvação. Poderíamos dizer que devemos rezar inclusive com o corpo: o corpo entra na oração.</w:t>
      </w:r>
    </w:p>
    <w:p w14:paraId="37E30F06" w14:textId="77777777" w:rsidR="00120ACB" w:rsidRP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482925C" w14:textId="77777777" w:rsid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Portanto, não existe espiritualidade cristã que não esteja enraizada na celebração dos mistérios sagrados. O </w:t>
      </w:r>
      <w:hyperlink r:id="rId7" w:history="1">
        <w:r w:rsidRPr="00120ACB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120ACB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 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escreve: «A missão de Cristo e do Espírito Santo que, na liturgia sacramental da Igreja anuncia, atualiza e comunica o mistério da salvação, prossegue no coração de quem ora» </w:t>
      </w:r>
      <w:r w:rsidRPr="00120ACB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(n. 2655)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A liturgia, em si, não é apenas oração espontânea, mas algo cada vez mais original: é um ato que fundamenta toda a experiência cristã e, por conseguinte, também a oração. É acontecimento, é evento, é presença, é encontro. É um encontro com Cristo. Cristo faz-se presente no Espírito Santo através dos sinais sacramentais: disto, para nós cristãos, deriva a necessidade de participar nos mistérios divinos. Um cristianismo sem liturgia, ousaria dizer que talvez seja um cristianismo sem Cristo. Sem o Cristo total. Até no rito mais despojado, como o que alguns cristãos celebraram e celebram nos lugares de prisão, ou no escondimento de uma casa durante tempos de perseguição, Cristo está verdadeiramente presente e doa-se aos seus fiéis.</w:t>
      </w:r>
    </w:p>
    <w:p w14:paraId="0FA3028A" w14:textId="77777777" w:rsidR="00120ACB" w:rsidRDefault="00120ACB" w:rsidP="00120ACB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2C5FBE6" w14:textId="305D8ACF" w:rsidR="00120ACB" w:rsidRPr="00D45B60" w:rsidRDefault="00120ACB" w:rsidP="00120ACB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B931343" w14:textId="77777777" w:rsidR="00120ACB" w:rsidRP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0357EBA" w14:textId="2364F2DE" w:rsid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liturgia, precisamente devido à sua dimensão objetiva, deve ser celebrada com fervor, para que a graça derramada no rito não se disperse, mas abranja a vida de cada pessoa. O </w:t>
      </w:r>
      <w:r w:rsidRPr="00120ACB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Catecismo 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explica-o muito bem e diz assim: «A oração interioriza e assimila a liturgia, durante e depois da sua celebração» (</w:t>
      </w:r>
      <w:hyperlink r:id="rId8" w:history="1">
        <w:r w:rsidRPr="00120ACB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ibidem</w:t>
        </w:r>
      </w:hyperlink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). Muitas orações cristãs não provêm da liturgia, mas todas elas, se forem cristãs, pressupõem a liturgia, ou seja, a mediação sacramental de Jesus Cristo. Cada vez que celebramos um Batismo, ou consagramos o pão e o vinho na Eucaristia, ou ungimos o corpo de um enfermo com o Óleo Santo, Cristo está ali! É Ele que age e está </w:t>
      </w:r>
      <w:proofErr w:type="gramStart"/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presente  como</w:t>
      </w:r>
      <w:proofErr w:type="gramEnd"/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quando curava os membros fracos de um doente ou quando, na Última Ceia, entregou o seu testamento para a salvação do mundo.</w:t>
      </w:r>
    </w:p>
    <w:p w14:paraId="126054EE" w14:textId="77777777" w:rsidR="00120ACB" w:rsidRDefault="00120ACB" w:rsidP="00120ACB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BA52BB7" w14:textId="0A8B058B" w:rsidR="00120ACB" w:rsidRPr="00D45B60" w:rsidRDefault="00120ACB" w:rsidP="00120ACB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C4848BA" w14:textId="77777777" w:rsidR="00120ACB" w:rsidRP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F4BA553" w14:textId="46B39584" w:rsid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oração do cristão faz sua a presença sacramental de Jesus. O que nos é exterior torna-se parte de nós: a liturgia expressa isto também no gesto muito natural de comer. A Missa não pode ser somente “ouvida”: também a expressão “vou ouvir Missa” não é correta. A Missa não pode ser só ouvida, como se fôssemos apenas espetadores de algo que escorre sem nos envolver. A Missa é sempre </w:t>
      </w:r>
      <w:r w:rsidRPr="00120ACB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celebrada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 e não apenas pelo sacerdote que a preside, mas por todos os cristãos que a vivem. E o centro é Cristo! Todos nós, na diversidade dos dons e ministérios, nos unimos na sua ação, porque Ele, Cristo, é o Protagonista da liturgia.</w:t>
      </w:r>
    </w:p>
    <w:p w14:paraId="6E828038" w14:textId="77777777" w:rsidR="00120ACB" w:rsidRDefault="00120ACB" w:rsidP="00120ACB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27BB30E" w14:textId="0E911294" w:rsidR="00120ACB" w:rsidRPr="00D45B60" w:rsidRDefault="00120ACB" w:rsidP="00120ACB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C2CC2FF" w14:textId="77777777" w:rsidR="00120ACB" w:rsidRP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4122F74" w14:textId="4A193C54" w:rsidR="00120ACB" w:rsidRPr="00120ACB" w:rsidRDefault="00120ACB" w:rsidP="00120ACB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120A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Quando os primeiros cristãos começaram a viver o seu culto, fizeram-no atualizando os gestos e a palavras de Jesus, com a luz e a força do Espírito Santo, para que a sua vida, alcançada por esta graça, se tornasse sacrifício espiritual oferecido a Deus. Esta abordagem foi uma verdadeira “revolução”. Na Carta aos Romanos São Paulo escreve: «Exorto-vos, pois, irmãos, pelas misericórdias de Deus, a oferecer os vossos corpos em sacrifício vivo, santo, agradável a Deus: é este o vosso culto espiritual» (12, 1). A vida é chamada a tornar-se culto a Deus, mas isto não pode acontecer sem oração, especialmente a oração litúrgica. Que este pensamento nos ajude a todos quando vamos à Missa: vou rezar em comunidade, vou rezar com Cristo que está presente. Quando vamos à celebração de um Batismo, por exemplo, Cristo está lá, presente, que batiza. “Mas, Padre, esta é uma ideia, um modo de dizer”: não, não é um modo de dizer. Cristo está presente e na liturgia rezas com Cristo que está ao teu lado.</w:t>
      </w:r>
    </w:p>
    <w:p w14:paraId="66D47290" w14:textId="77777777" w:rsidR="00AC5FE8" w:rsidRDefault="00AC5FE8" w:rsidP="00AC5FE8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2F4D4C8" w14:textId="1593EC14" w:rsidR="00AC5FE8" w:rsidRPr="00D45B60" w:rsidRDefault="00AC5FE8" w:rsidP="00AC5FE8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6AB300F" w14:textId="220BA368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3B58A89D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556CD147" w14:textId="2CE1B0B2" w:rsidR="001950AC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6CE00F3D" w14:textId="77777777" w:rsidR="003B1D72" w:rsidRDefault="003B1D72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2A1DFBBB" w14:textId="50C9504A" w:rsidR="00273791" w:rsidRPr="007179C6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362ADE7A" w14:textId="77777777" w:rsidR="00AC5FE8" w:rsidRDefault="00AC5FE8" w:rsidP="002756CF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651C11A2" w14:textId="77777777" w:rsidR="00AC5FE8" w:rsidRDefault="00AC5FE8" w:rsidP="002756CF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55E25890" w14:textId="77777777" w:rsidR="002756CF" w:rsidRDefault="002756CF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71107FD9" w14:textId="77777777" w:rsidR="005877EC" w:rsidRDefault="005877EC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0C1086D0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lastRenderedPageBreak/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CA0F7E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49993C43" w14:textId="77777777" w:rsidR="001950AC" w:rsidRPr="00CA0F7E" w:rsidRDefault="001950A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0"/>
          <w:szCs w:val="20"/>
        </w:rPr>
      </w:pPr>
    </w:p>
    <w:p w14:paraId="7D0F835F" w14:textId="4AA57C2A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E01F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F67C5"/>
    <w:multiLevelType w:val="hybridMultilevel"/>
    <w:tmpl w:val="33BCFD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95500"/>
    <w:multiLevelType w:val="hybridMultilevel"/>
    <w:tmpl w:val="C0D0692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A789A"/>
    <w:multiLevelType w:val="hybridMultilevel"/>
    <w:tmpl w:val="2B40C54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D7AA8"/>
    <w:multiLevelType w:val="hybridMultilevel"/>
    <w:tmpl w:val="3EC4710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1502"/>
    <w:multiLevelType w:val="hybridMultilevel"/>
    <w:tmpl w:val="CEE250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72D67"/>
    <w:multiLevelType w:val="hybridMultilevel"/>
    <w:tmpl w:val="78502BC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35896"/>
    <w:multiLevelType w:val="hybridMultilevel"/>
    <w:tmpl w:val="91D8A40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3D6318"/>
    <w:multiLevelType w:val="hybridMultilevel"/>
    <w:tmpl w:val="1FC2CF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A1D2C"/>
    <w:multiLevelType w:val="hybridMultilevel"/>
    <w:tmpl w:val="D3A85E3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E0A5B"/>
    <w:multiLevelType w:val="hybridMultilevel"/>
    <w:tmpl w:val="0BD2F4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01AA5"/>
    <w:multiLevelType w:val="hybridMultilevel"/>
    <w:tmpl w:val="AE1848A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B1930"/>
    <w:multiLevelType w:val="hybridMultilevel"/>
    <w:tmpl w:val="3014E0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4C2015"/>
    <w:multiLevelType w:val="hybridMultilevel"/>
    <w:tmpl w:val="434668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048D6"/>
    <w:multiLevelType w:val="hybridMultilevel"/>
    <w:tmpl w:val="E522EF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392E05"/>
    <w:multiLevelType w:val="hybridMultilevel"/>
    <w:tmpl w:val="73E2276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146415">
    <w:abstractNumId w:val="25"/>
  </w:num>
  <w:num w:numId="2" w16cid:durableId="1593121642">
    <w:abstractNumId w:val="1"/>
  </w:num>
  <w:num w:numId="3" w16cid:durableId="892278790">
    <w:abstractNumId w:val="11"/>
  </w:num>
  <w:num w:numId="4" w16cid:durableId="868494293">
    <w:abstractNumId w:val="2"/>
  </w:num>
  <w:num w:numId="5" w16cid:durableId="1660886526">
    <w:abstractNumId w:val="4"/>
  </w:num>
  <w:num w:numId="6" w16cid:durableId="950210359">
    <w:abstractNumId w:val="6"/>
  </w:num>
  <w:num w:numId="7" w16cid:durableId="836850493">
    <w:abstractNumId w:val="14"/>
  </w:num>
  <w:num w:numId="8" w16cid:durableId="1463384625">
    <w:abstractNumId w:val="21"/>
  </w:num>
  <w:num w:numId="9" w16cid:durableId="919676838">
    <w:abstractNumId w:val="17"/>
  </w:num>
  <w:num w:numId="10" w16cid:durableId="1800296960">
    <w:abstractNumId w:val="18"/>
  </w:num>
  <w:num w:numId="11" w16cid:durableId="2146045883">
    <w:abstractNumId w:val="10"/>
  </w:num>
  <w:num w:numId="12" w16cid:durableId="1295524766">
    <w:abstractNumId w:val="13"/>
  </w:num>
  <w:num w:numId="13" w16cid:durableId="958679432">
    <w:abstractNumId w:val="0"/>
  </w:num>
  <w:num w:numId="14" w16cid:durableId="1735346927">
    <w:abstractNumId w:val="8"/>
  </w:num>
  <w:num w:numId="15" w16cid:durableId="1044251287">
    <w:abstractNumId w:val="15"/>
  </w:num>
  <w:num w:numId="16" w16cid:durableId="420957690">
    <w:abstractNumId w:val="26"/>
  </w:num>
  <w:num w:numId="17" w16cid:durableId="726337126">
    <w:abstractNumId w:val="22"/>
  </w:num>
  <w:num w:numId="18" w16cid:durableId="2068532608">
    <w:abstractNumId w:val="3"/>
  </w:num>
  <w:num w:numId="19" w16cid:durableId="1007319589">
    <w:abstractNumId w:val="23"/>
  </w:num>
  <w:num w:numId="20" w16cid:durableId="1718235064">
    <w:abstractNumId w:val="24"/>
  </w:num>
  <w:num w:numId="21" w16cid:durableId="280695547">
    <w:abstractNumId w:val="20"/>
  </w:num>
  <w:num w:numId="22" w16cid:durableId="1099716934">
    <w:abstractNumId w:val="7"/>
  </w:num>
  <w:num w:numId="23" w16cid:durableId="166754389">
    <w:abstractNumId w:val="5"/>
  </w:num>
  <w:num w:numId="24" w16cid:durableId="1330014059">
    <w:abstractNumId w:val="9"/>
  </w:num>
  <w:num w:numId="25" w16cid:durableId="1888491487">
    <w:abstractNumId w:val="16"/>
  </w:num>
  <w:num w:numId="26" w16cid:durableId="1886134639">
    <w:abstractNumId w:val="12"/>
  </w:num>
  <w:num w:numId="27" w16cid:durableId="8336448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62D9E"/>
    <w:rsid w:val="000A632A"/>
    <w:rsid w:val="000B1489"/>
    <w:rsid w:val="000C238B"/>
    <w:rsid w:val="000E46E1"/>
    <w:rsid w:val="00105BBF"/>
    <w:rsid w:val="00120ACB"/>
    <w:rsid w:val="001306B9"/>
    <w:rsid w:val="00145160"/>
    <w:rsid w:val="001665D4"/>
    <w:rsid w:val="001950AC"/>
    <w:rsid w:val="001E4B7A"/>
    <w:rsid w:val="0020358E"/>
    <w:rsid w:val="00273791"/>
    <w:rsid w:val="002756CF"/>
    <w:rsid w:val="002844E8"/>
    <w:rsid w:val="002D299D"/>
    <w:rsid w:val="002D37F1"/>
    <w:rsid w:val="00315EF3"/>
    <w:rsid w:val="003263C5"/>
    <w:rsid w:val="003424C0"/>
    <w:rsid w:val="00362FD7"/>
    <w:rsid w:val="00377923"/>
    <w:rsid w:val="003A6F67"/>
    <w:rsid w:val="003B1D72"/>
    <w:rsid w:val="003D19EB"/>
    <w:rsid w:val="00401D40"/>
    <w:rsid w:val="004138DB"/>
    <w:rsid w:val="0043412A"/>
    <w:rsid w:val="0043646B"/>
    <w:rsid w:val="004462A8"/>
    <w:rsid w:val="004551DA"/>
    <w:rsid w:val="00463460"/>
    <w:rsid w:val="004640CF"/>
    <w:rsid w:val="004666B1"/>
    <w:rsid w:val="00471907"/>
    <w:rsid w:val="004B4C20"/>
    <w:rsid w:val="00572707"/>
    <w:rsid w:val="005877EC"/>
    <w:rsid w:val="0059081D"/>
    <w:rsid w:val="005D6E04"/>
    <w:rsid w:val="006117D9"/>
    <w:rsid w:val="00631B16"/>
    <w:rsid w:val="006A715B"/>
    <w:rsid w:val="006E1A3F"/>
    <w:rsid w:val="006F160C"/>
    <w:rsid w:val="007161E9"/>
    <w:rsid w:val="007179C6"/>
    <w:rsid w:val="0072672E"/>
    <w:rsid w:val="007615F5"/>
    <w:rsid w:val="007D3DFD"/>
    <w:rsid w:val="007D7320"/>
    <w:rsid w:val="007E4BAD"/>
    <w:rsid w:val="0080605A"/>
    <w:rsid w:val="00862D98"/>
    <w:rsid w:val="00892C54"/>
    <w:rsid w:val="008A5C15"/>
    <w:rsid w:val="00920A2E"/>
    <w:rsid w:val="00921B0D"/>
    <w:rsid w:val="00972C7B"/>
    <w:rsid w:val="0099481A"/>
    <w:rsid w:val="009B6233"/>
    <w:rsid w:val="009B738A"/>
    <w:rsid w:val="009D0900"/>
    <w:rsid w:val="009D7DC5"/>
    <w:rsid w:val="00A21C24"/>
    <w:rsid w:val="00A50314"/>
    <w:rsid w:val="00A51603"/>
    <w:rsid w:val="00A90538"/>
    <w:rsid w:val="00A940F7"/>
    <w:rsid w:val="00AA5858"/>
    <w:rsid w:val="00AC5FE8"/>
    <w:rsid w:val="00AC72FA"/>
    <w:rsid w:val="00B12DF4"/>
    <w:rsid w:val="00B36079"/>
    <w:rsid w:val="00B3750F"/>
    <w:rsid w:val="00B4709E"/>
    <w:rsid w:val="00B579F3"/>
    <w:rsid w:val="00BB2445"/>
    <w:rsid w:val="00BC2372"/>
    <w:rsid w:val="00BC6373"/>
    <w:rsid w:val="00C74AC2"/>
    <w:rsid w:val="00CA0F7E"/>
    <w:rsid w:val="00CD7E78"/>
    <w:rsid w:val="00CF43DA"/>
    <w:rsid w:val="00D01AE5"/>
    <w:rsid w:val="00D42F34"/>
    <w:rsid w:val="00D45B60"/>
    <w:rsid w:val="00D46A32"/>
    <w:rsid w:val="00D54C85"/>
    <w:rsid w:val="00D8102C"/>
    <w:rsid w:val="00D94219"/>
    <w:rsid w:val="00D972A1"/>
    <w:rsid w:val="00E01F72"/>
    <w:rsid w:val="00E07BCE"/>
    <w:rsid w:val="00E2464F"/>
    <w:rsid w:val="00ED3375"/>
    <w:rsid w:val="00ED3595"/>
    <w:rsid w:val="00EF3CC7"/>
    <w:rsid w:val="00F03B0F"/>
    <w:rsid w:val="00F26C87"/>
    <w:rsid w:val="00F33312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tican.va/archive/cathechism_po/index_new/p4s1cap2_2650-2696_po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atican.va/archive/cathechism_po/index_new/p4s1cap2_2650-2696_p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hist_councils/ii_vatican_council/index_po.htm" TargetMode="External"/><Relationship Id="rId5" Type="http://schemas.openxmlformats.org/officeDocument/2006/relationships/hyperlink" Target="http://www.vatican.va/archive/hist_councils/ii_vatican_council/documents/vat-ii_const_19631204_sacrosanctum-concilium_po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1270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74</cp:revision>
  <dcterms:created xsi:type="dcterms:W3CDTF">2024-04-17T13:51:00Z</dcterms:created>
  <dcterms:modified xsi:type="dcterms:W3CDTF">2024-04-19T11:55:00Z</dcterms:modified>
</cp:coreProperties>
</file>